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5B" w:rsidRPr="00030C5B" w:rsidRDefault="00030C5B" w:rsidP="00030C5B">
      <w:pPr>
        <w:widowControl/>
        <w:spacing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bookmarkStart w:id="0" w:name="_GoBack"/>
      <w:r w:rsidRPr="00030C5B">
        <w:rPr>
          <w:rFonts w:ascii="宋体" w:eastAsia="宋体" w:hAnsi="宋体" w:cs="宋体" w:hint="eastAsia"/>
          <w:kern w:val="0"/>
          <w:sz w:val="30"/>
          <w:szCs w:val="30"/>
          <w:lang w:val="en"/>
        </w:rPr>
        <w:t>自主或开放课题经费报销明细登记表</w:t>
      </w:r>
      <w:bookmarkEnd w:id="0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269"/>
        <w:gridCol w:w="849"/>
        <w:gridCol w:w="1134"/>
        <w:gridCol w:w="1562"/>
      </w:tblGrid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报销日期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课题负责人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经费号码</w:t>
            </w: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Calibri" w:cs="宋体"/>
                <w:color w:val="000000"/>
                <w:kern w:val="0"/>
                <w:sz w:val="24"/>
              </w:rPr>
              <w:t xml:space="preserve">  </w:t>
            </w: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年</w:t>
            </w:r>
            <w:r w:rsidRPr="00030C5B">
              <w:rPr>
                <w:rFonts w:ascii="Calibri" w:eastAsia="宋体" w:hAnsi="Calibri" w:cs="宋体"/>
                <w:color w:val="000000"/>
                <w:kern w:val="0"/>
                <w:sz w:val="24"/>
              </w:rPr>
              <w:t xml:space="preserve">  </w:t>
            </w: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月</w:t>
            </w:r>
            <w:r w:rsidRPr="00030C5B">
              <w:rPr>
                <w:rFonts w:ascii="Calibri" w:eastAsia="宋体" w:hAnsi="Calibri" w:cs="宋体"/>
                <w:color w:val="000000"/>
                <w:kern w:val="0"/>
                <w:sz w:val="24"/>
              </w:rPr>
              <w:t xml:space="preserve">  </w:t>
            </w: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报销科目名称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拟报销金额</w:t>
            </w:r>
          </w:p>
        </w:tc>
        <w:tc>
          <w:tcPr>
            <w:tcW w:w="1170" w:type="pct"/>
            <w:gridSpan w:val="2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实际报销金额</w:t>
            </w:r>
          </w:p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18"/>
                <w:szCs w:val="18"/>
              </w:rPr>
              <w:t>（报销之后填写）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030C5B">
              <w:rPr>
                <w:rFonts w:ascii="Calibri" w:eastAsia="宋体" w:hAnsi="宋体" w:cs="宋体" w:hint="eastAsia"/>
                <w:color w:val="000000"/>
                <w:kern w:val="0"/>
                <w:sz w:val="24"/>
              </w:rPr>
              <w:t>一、经费支出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、设备费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2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、实验材料费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3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、测试</w:t>
            </w: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/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化验</w:t>
            </w: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/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计算</w:t>
            </w: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/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分析</w:t>
            </w: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/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加工费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4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、外地差旅费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5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、市内交通费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6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、国内会议费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7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、国际合作与交流费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8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、出版</w:t>
            </w: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/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文献</w:t>
            </w: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/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信息传播</w:t>
            </w: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/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知识产权事务费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rPr>
          <w:trHeight w:val="567"/>
        </w:trPr>
        <w:tc>
          <w:tcPr>
            <w:tcW w:w="1569" w:type="pct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9</w:t>
            </w:r>
            <w:r w:rsidRPr="00030C5B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1"/>
              </w:rPr>
              <w:t>、其他</w:t>
            </w:r>
          </w:p>
        </w:tc>
        <w:tc>
          <w:tcPr>
            <w:tcW w:w="1339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2" w:type="pct"/>
            <w:shd w:val="clear" w:color="auto" w:fill="auto"/>
          </w:tcPr>
          <w:p w:rsidR="00030C5B" w:rsidRPr="00030C5B" w:rsidRDefault="00030C5B" w:rsidP="00030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030C5B" w:rsidRPr="00030C5B" w:rsidTr="00030C5B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以上预算未超支</w:t>
            </w:r>
          </w:p>
          <w:p w:rsidR="00030C5B" w:rsidRPr="00030C5B" w:rsidRDefault="00030C5B" w:rsidP="00030C5B">
            <w:pPr>
              <w:widowControl/>
              <w:spacing w:beforeLines="50" w:before="156" w:afterLines="50" w:after="156"/>
              <w:jc w:val="left"/>
              <w:rPr>
                <w:rFonts w:ascii="宋体" w:eastAsia="宋体" w:hAnsi="Arial" w:cs="宋体"/>
                <w:b/>
                <w:bCs/>
                <w:kern w:val="0"/>
                <w:sz w:val="24"/>
                <w:szCs w:val="24"/>
              </w:rPr>
            </w:pP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审核人（签名）：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                 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日期：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年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月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日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                  </w:t>
            </w:r>
          </w:p>
        </w:tc>
      </w:tr>
      <w:tr w:rsidR="00030C5B" w:rsidRPr="00030C5B" w:rsidTr="00030C5B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同意</w:t>
            </w:r>
          </w:p>
          <w:p w:rsidR="00030C5B" w:rsidRPr="00030C5B" w:rsidRDefault="00030C5B" w:rsidP="00030C5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负责人（签名）：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                   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日期：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年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月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</w:t>
            </w:r>
            <w:r w:rsidRPr="00030C5B">
              <w:rPr>
                <w:rFonts w:ascii="Times New Roman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日</w:t>
            </w:r>
            <w:r w:rsidRPr="00030C5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 xml:space="preserve">                                                     </w:t>
            </w:r>
          </w:p>
        </w:tc>
      </w:tr>
      <w:tr w:rsidR="00030C5B" w:rsidRPr="00030C5B" w:rsidTr="00030C5B">
        <w:tc>
          <w:tcPr>
            <w:tcW w:w="2655" w:type="dxa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30C5B" w:rsidRPr="00030C5B" w:rsidRDefault="00030C5B" w:rsidP="00030C5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30C5B" w:rsidRPr="00030C5B" w:rsidRDefault="00030C5B" w:rsidP="00030C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30C5B">
        <w:rPr>
          <w:rFonts w:ascii="Times New Roman" w:eastAsia="宋体" w:hAnsi="Times New Roman" w:cs="宋体" w:hint="eastAsia"/>
          <w:kern w:val="0"/>
          <w:sz w:val="24"/>
          <w:szCs w:val="24"/>
          <w:lang w:val="en"/>
        </w:rPr>
        <w:t>注：</w:t>
      </w:r>
    </w:p>
    <w:p w:rsidR="00030C5B" w:rsidRPr="00030C5B" w:rsidRDefault="00030C5B" w:rsidP="00030C5B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0C5B">
        <w:rPr>
          <w:rFonts w:ascii="Calibri" w:eastAsia="Calibri" w:hAnsi="Calibri" w:cs="Calibri"/>
          <w:kern w:val="0"/>
          <w:sz w:val="24"/>
          <w:szCs w:val="24"/>
        </w:rPr>
        <w:t>1</w:t>
      </w:r>
      <w:r w:rsidRPr="00030C5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30C5B">
        <w:rPr>
          <w:rFonts w:ascii="Times New Roman" w:eastAsia="Calibri" w:hAnsi="Times New Roman" w:cs="Times New Roman"/>
          <w:kern w:val="0"/>
          <w:sz w:val="14"/>
          <w:szCs w:val="14"/>
        </w:rPr>
        <w:t xml:space="preserve">  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本表供负责人签字、审核人审核记账参考。</w:t>
      </w:r>
    </w:p>
    <w:p w:rsidR="00030C5B" w:rsidRPr="00030C5B" w:rsidRDefault="00030C5B" w:rsidP="00030C5B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0C5B">
        <w:rPr>
          <w:rFonts w:ascii="Calibri" w:eastAsia="Calibri" w:hAnsi="Calibri" w:cs="Calibri"/>
          <w:kern w:val="0"/>
          <w:sz w:val="24"/>
          <w:szCs w:val="24"/>
        </w:rPr>
        <w:t>2</w:t>
      </w:r>
      <w:r w:rsidRPr="00030C5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30C5B">
        <w:rPr>
          <w:rFonts w:ascii="Times New Roman" w:eastAsia="Calibri" w:hAnsi="Times New Roman" w:cs="Times New Roman"/>
          <w:kern w:val="0"/>
          <w:sz w:val="14"/>
          <w:szCs w:val="14"/>
        </w:rPr>
        <w:t xml:space="preserve">  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经费报账使用流程：请根据拟报销的票据，填写本表，持本表到办公室郑梅宝老师处审核各项余额以及总余额是否可用，经审核后到负责人毕志毅老师处签字，报销完毕后，将本表以及财务处凭条交与办公室郑梅宝老师。</w:t>
      </w:r>
    </w:p>
    <w:p w:rsidR="00030C5B" w:rsidRPr="00030C5B" w:rsidRDefault="00030C5B" w:rsidP="00030C5B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  <w:lang w:val="en"/>
        </w:rPr>
      </w:pPr>
      <w:r w:rsidRPr="00030C5B">
        <w:rPr>
          <w:rFonts w:ascii="Calibri" w:eastAsia="Calibri" w:hAnsi="Calibri" w:cs="Calibri"/>
          <w:kern w:val="0"/>
          <w:sz w:val="24"/>
          <w:szCs w:val="24"/>
        </w:rPr>
        <w:t>3</w:t>
      </w:r>
      <w:r w:rsidRPr="00030C5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30C5B">
        <w:rPr>
          <w:rFonts w:ascii="Times New Roman" w:eastAsia="Calibri" w:hAnsi="Times New Roman" w:cs="Times New Roman"/>
          <w:kern w:val="0"/>
          <w:sz w:val="14"/>
          <w:szCs w:val="14"/>
        </w:rPr>
        <w:t xml:space="preserve">  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自主课题经费使用要求：外地差旅费不超过总经费</w:t>
      </w:r>
      <w:r w:rsidRPr="00030C5B">
        <w:rPr>
          <w:rFonts w:ascii="Calibri" w:eastAsia="宋体" w:hAnsi="Calibri" w:cs="宋体"/>
          <w:kern w:val="0"/>
          <w:sz w:val="24"/>
          <w:szCs w:val="24"/>
        </w:rPr>
        <w:t>3%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，市内交通费不超过总经费</w:t>
      </w:r>
      <w:r w:rsidRPr="00030C5B">
        <w:rPr>
          <w:rFonts w:ascii="Calibri" w:eastAsia="宋体" w:hAnsi="Calibri" w:cs="宋体"/>
          <w:kern w:val="0"/>
          <w:sz w:val="24"/>
          <w:szCs w:val="24"/>
        </w:rPr>
        <w:t>2%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，国内会议费不超过总经费</w:t>
      </w:r>
      <w:r w:rsidRPr="00030C5B">
        <w:rPr>
          <w:rFonts w:ascii="Calibri" w:eastAsia="宋体" w:hAnsi="Calibri" w:cs="宋体"/>
          <w:kern w:val="0"/>
          <w:sz w:val="24"/>
          <w:szCs w:val="24"/>
        </w:rPr>
        <w:t>5%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，国际合作与交流费，项目以实验为主的不超过总经费</w:t>
      </w:r>
      <w:r w:rsidRPr="00030C5B">
        <w:rPr>
          <w:rFonts w:ascii="Calibri" w:eastAsia="宋体" w:hAnsi="Calibri" w:cs="宋体"/>
          <w:kern w:val="0"/>
          <w:sz w:val="24"/>
          <w:szCs w:val="24"/>
        </w:rPr>
        <w:t>10%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，理论为主的不超过</w:t>
      </w:r>
      <w:r w:rsidRPr="00030C5B">
        <w:rPr>
          <w:rFonts w:ascii="Calibri" w:eastAsia="宋体" w:hAnsi="Calibri" w:cs="宋体"/>
          <w:kern w:val="0"/>
          <w:sz w:val="24"/>
          <w:szCs w:val="24"/>
        </w:rPr>
        <w:t>15%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，单项设备费不超过</w:t>
      </w:r>
      <w:r w:rsidRPr="00030C5B">
        <w:rPr>
          <w:rFonts w:ascii="Calibri" w:eastAsia="宋体" w:hAnsi="Calibri" w:cs="宋体"/>
          <w:kern w:val="0"/>
          <w:sz w:val="24"/>
          <w:szCs w:val="24"/>
        </w:rPr>
        <w:t>30</w:t>
      </w:r>
      <w:r w:rsidRPr="00030C5B">
        <w:rPr>
          <w:rFonts w:ascii="Calibri" w:eastAsia="宋体" w:hAnsi="Calibri" w:cs="宋体" w:hint="eastAsia"/>
          <w:kern w:val="0"/>
          <w:sz w:val="24"/>
          <w:szCs w:val="24"/>
          <w:lang w:val="en"/>
        </w:rPr>
        <w:t>万。开放课题无严格限制，请参考以上并合理使用。</w:t>
      </w:r>
    </w:p>
    <w:p w:rsidR="00865172" w:rsidRPr="00030C5B" w:rsidRDefault="00865172">
      <w:pPr>
        <w:rPr>
          <w:lang w:val="en"/>
        </w:rPr>
      </w:pPr>
    </w:p>
    <w:sectPr w:rsidR="00865172" w:rsidRPr="0003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07" w:rsidRDefault="00DF7F07" w:rsidP="00030C5B">
      <w:r>
        <w:separator/>
      </w:r>
    </w:p>
  </w:endnote>
  <w:endnote w:type="continuationSeparator" w:id="0">
    <w:p w:rsidR="00DF7F07" w:rsidRDefault="00DF7F07" w:rsidP="0003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07" w:rsidRDefault="00DF7F07" w:rsidP="00030C5B">
      <w:r>
        <w:separator/>
      </w:r>
    </w:p>
  </w:footnote>
  <w:footnote w:type="continuationSeparator" w:id="0">
    <w:p w:rsidR="00DF7F07" w:rsidRDefault="00DF7F07" w:rsidP="0003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BA"/>
    <w:rsid w:val="00030C5B"/>
    <w:rsid w:val="00865172"/>
    <w:rsid w:val="00DF7F07"/>
    <w:rsid w:val="00E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C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C5B"/>
    <w:rPr>
      <w:sz w:val="18"/>
      <w:szCs w:val="18"/>
    </w:rPr>
  </w:style>
  <w:style w:type="paragraph" w:styleId="a5">
    <w:name w:val="List Paragraph"/>
    <w:basedOn w:val="a"/>
    <w:uiPriority w:val="34"/>
    <w:qFormat/>
    <w:rsid w:val="00030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C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C5B"/>
    <w:rPr>
      <w:sz w:val="18"/>
      <w:szCs w:val="18"/>
    </w:rPr>
  </w:style>
  <w:style w:type="paragraph" w:styleId="a5">
    <w:name w:val="List Paragraph"/>
    <w:basedOn w:val="a"/>
    <w:uiPriority w:val="34"/>
    <w:qFormat/>
    <w:rsid w:val="00030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2016-04-01T06:42:00Z</dcterms:created>
  <dcterms:modified xsi:type="dcterms:W3CDTF">2016-04-01T06:44:00Z</dcterms:modified>
</cp:coreProperties>
</file>